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210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C4564" w:rsidRPr="00C93F83" w:rsidTr="007C4564">
        <w:tc>
          <w:tcPr>
            <w:tcW w:w="0" w:type="auto"/>
          </w:tcPr>
          <w:p w:rsidR="007C4564" w:rsidRPr="00C93F83" w:rsidRDefault="007C4564" w:rsidP="007C4564">
            <w:pPr>
              <w:spacing w:line="0" w:lineRule="atLeast"/>
              <w:contextualSpacing/>
              <w:jc w:val="right"/>
              <w:rPr>
                <w:sz w:val="20"/>
                <w:szCs w:val="20"/>
              </w:rPr>
            </w:pPr>
            <w:r w:rsidRPr="00C93F83">
              <w:rPr>
                <w:sz w:val="20"/>
                <w:szCs w:val="20"/>
              </w:rPr>
              <w:t xml:space="preserve">Приложение № </w:t>
            </w:r>
            <w:r w:rsidR="00EB7CBC">
              <w:rPr>
                <w:sz w:val="20"/>
                <w:szCs w:val="20"/>
              </w:rPr>
              <w:t>9</w:t>
            </w:r>
          </w:p>
        </w:tc>
      </w:tr>
      <w:tr w:rsidR="007C4564" w:rsidRPr="00932210" w:rsidTr="007C4564">
        <w:tc>
          <w:tcPr>
            <w:tcW w:w="0" w:type="auto"/>
          </w:tcPr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 w:rsidRPr="00104910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положению об Единой учетной политике для</w:t>
            </w:r>
          </w:p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4910">
              <w:rPr>
                <w:sz w:val="20"/>
                <w:szCs w:val="20"/>
                <w:lang w:eastAsia="en-US"/>
              </w:rPr>
              <w:t>централизованного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ведения бюджетного (бухгалтерского) учета</w:t>
            </w:r>
          </w:p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4910">
              <w:rPr>
                <w:sz w:val="20"/>
                <w:szCs w:val="20"/>
                <w:lang w:eastAsia="en-US"/>
              </w:rPr>
              <w:t>государственных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органов исполнительной власти Республики Карелия,</w:t>
            </w:r>
          </w:p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4910">
              <w:rPr>
                <w:sz w:val="20"/>
                <w:szCs w:val="20"/>
                <w:lang w:eastAsia="en-US"/>
              </w:rPr>
              <w:t>государственных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казенных, бюджетных и автономных учреждений</w:t>
            </w:r>
            <w:r>
              <w:rPr>
                <w:sz w:val="20"/>
                <w:szCs w:val="20"/>
                <w:lang w:eastAsia="en-US"/>
              </w:rPr>
              <w:t xml:space="preserve"> Республики Карелия</w:t>
            </w:r>
            <w:r w:rsidRPr="00104910">
              <w:rPr>
                <w:sz w:val="20"/>
                <w:szCs w:val="20"/>
                <w:lang w:eastAsia="en-US"/>
              </w:rPr>
              <w:t>,</w:t>
            </w:r>
          </w:p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4910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отношении которых Государственное казенное учреждение Республики Карелия</w:t>
            </w:r>
          </w:p>
          <w:p w:rsidR="007C4564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«Центр бухгалтерского и аналитического сопровождения» осуществляет переданные</w:t>
            </w:r>
          </w:p>
          <w:p w:rsidR="007C4564" w:rsidRPr="00932210" w:rsidRDefault="007C4564" w:rsidP="007C4564">
            <w:pPr>
              <w:spacing w:before="108" w:after="108" w:line="0" w:lineRule="atLeast"/>
              <w:contextualSpacing/>
              <w:jc w:val="right"/>
              <w:outlineLvl w:val="0"/>
              <w:rPr>
                <w:sz w:val="20"/>
                <w:szCs w:val="20"/>
                <w:lang w:val="uk-UA"/>
              </w:rPr>
            </w:pPr>
            <w:r w:rsidRPr="0010491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04910">
              <w:rPr>
                <w:sz w:val="20"/>
                <w:szCs w:val="20"/>
                <w:lang w:eastAsia="en-US"/>
              </w:rPr>
              <w:t>полномочия</w:t>
            </w:r>
            <w:proofErr w:type="gramEnd"/>
            <w:r w:rsidRPr="00104910">
              <w:rPr>
                <w:sz w:val="20"/>
                <w:szCs w:val="20"/>
                <w:lang w:eastAsia="en-US"/>
              </w:rPr>
              <w:t xml:space="preserve"> по ведению бюджетного (бухгалтерского) учета</w:t>
            </w:r>
          </w:p>
        </w:tc>
      </w:tr>
    </w:tbl>
    <w:p w:rsidR="007C4564" w:rsidRDefault="007C4564" w:rsidP="007C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документооборота электронными документами Государственного казенного учреждения Республики Карелия «Центр бухгалтерского и аналитического сопровождения» для их отражения в бухгалтерском учете</w:t>
      </w:r>
    </w:p>
    <w:tbl>
      <w:tblPr>
        <w:tblStyle w:val="a6"/>
        <w:tblW w:w="15600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951"/>
        <w:gridCol w:w="1737"/>
        <w:gridCol w:w="2552"/>
        <w:gridCol w:w="2090"/>
        <w:gridCol w:w="2590"/>
        <w:gridCol w:w="2411"/>
      </w:tblGrid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№№п/п</w:t>
            </w:r>
          </w:p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Ответственный за подготовку / направление документа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 представления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 направления/рассмотрения/согласования/утверждения документа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Должностное лицо Центра</w:t>
            </w:r>
            <w:r w:rsidR="007C456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подписывающее документ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Ответственный за исполнение (обработку) документа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 исполнения (обработки) документа, отражения в бюджетном учете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командировании на территории Российской Федерации (ОКУД 0504512)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командировании сотрудника (работника)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</w:t>
            </w:r>
            <w:r w:rsidR="007C4564">
              <w:rPr>
                <w:rFonts w:ascii="Times New Roman" w:hAnsi="Times New Roman" w:cs="Times New Roman"/>
                <w:lang w:eastAsia="en-US"/>
              </w:rPr>
              <w:t xml:space="preserve"> отдела кадров, командированный сотрудник,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следующег</w:t>
            </w:r>
            <w:r w:rsidR="00E6220F">
              <w:rPr>
                <w:rFonts w:ascii="Times New Roman" w:hAnsi="Times New Roman" w:cs="Times New Roman"/>
                <w:lang w:eastAsia="en-US"/>
              </w:rPr>
              <w:t>о рабочего дня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Решения о командировании на территории Российской Федерации (ОКУД 0504513)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об изменении Решения о командировании (ОКУД 0504512)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</w:t>
            </w:r>
            <w:r w:rsidR="007C4564">
              <w:rPr>
                <w:rFonts w:ascii="Times New Roman" w:hAnsi="Times New Roman" w:cs="Times New Roman"/>
                <w:lang w:eastAsia="en-US"/>
              </w:rPr>
              <w:t xml:space="preserve"> отдела кадров, командированный сотрудник, руководитель (уполномоченное лицо)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следующег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о рабочего дня со дня подписания </w:t>
            </w:r>
            <w:r>
              <w:rPr>
                <w:rFonts w:ascii="Times New Roman" w:hAnsi="Times New Roman" w:cs="Times New Roman"/>
                <w:lang w:eastAsia="en-US"/>
              </w:rPr>
              <w:t>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командировании на территорию иностранного государства (ОКУД 0504515)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командировании сотрудника (работника)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</w:t>
            </w:r>
            <w:r w:rsidR="005216B8">
              <w:rPr>
                <w:rFonts w:ascii="Times New Roman" w:hAnsi="Times New Roman" w:cs="Times New Roman"/>
                <w:lang w:eastAsia="en-US"/>
              </w:rPr>
              <w:t>венное лицо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отдела кадров, командированный сотрудник,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следующе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го рабочего дня со дня подписания </w:t>
            </w:r>
            <w:r>
              <w:rPr>
                <w:rFonts w:ascii="Times New Roman" w:hAnsi="Times New Roman" w:cs="Times New Roman"/>
                <w:lang w:eastAsia="en-US"/>
              </w:rPr>
              <w:t>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Решения о командировании на территорию иностранного государства (ОКУД 0504516)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об изменении Решения о командировании (ОКУД 0504515)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</w:t>
            </w:r>
            <w:r w:rsidR="007C4564">
              <w:rPr>
                <w:rFonts w:ascii="Times New Roman" w:hAnsi="Times New Roman" w:cs="Times New Roman"/>
                <w:lang w:eastAsia="en-US"/>
              </w:rPr>
              <w:t xml:space="preserve"> отдела кадров, командированный сотрудник,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следующег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о рабочего дня со дня подписания </w:t>
            </w:r>
            <w:r>
              <w:rPr>
                <w:rFonts w:ascii="Times New Roman" w:hAnsi="Times New Roman" w:cs="Times New Roman"/>
                <w:lang w:eastAsia="en-US"/>
              </w:rPr>
              <w:t>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Заявка - обоснование закупки товаров, работ, услуг малого объема (ОКУД 0504518)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закупке товаров, работ, услуг осуществляемых в соответствии с пунктами 4,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  <w:lang w:eastAsia="en-US"/>
                </w:rPr>
                <w:t>5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 28 части 1 статьи 93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закона от 5 апреля 2013 г. № 44-ФЗ через подотчетное лицо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Ответственное лицо отдела материально-технического, документационного обеспечения и защиты информации</w:t>
            </w:r>
            <w:r w:rsidR="007C4564">
              <w:rPr>
                <w:rFonts w:ascii="Times New Roman" w:hAnsi="Times New Roman" w:cs="Times New Roman"/>
                <w:lang w:eastAsia="en-US"/>
              </w:rPr>
              <w:t>, подотчетный сотрудник,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следующе</w:t>
            </w:r>
            <w:r w:rsidR="00E6220F">
              <w:rPr>
                <w:rFonts w:ascii="Times New Roman" w:hAnsi="Times New Roman" w:cs="Times New Roman"/>
                <w:lang w:eastAsia="en-US"/>
              </w:rPr>
              <w:t>го рабочего дня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о расходах подотчетного лица (ОКУД 0504520) с приложением скан-копий подтверждающих документов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не позднее дня, следующего за днем утверждения документа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5216B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 отдела материально-технического, документационного обеспечения и защиты информации</w:t>
            </w:r>
            <w:r w:rsidR="007C4564">
              <w:rPr>
                <w:rFonts w:ascii="Times New Roman" w:hAnsi="Times New Roman" w:cs="Times New Roman"/>
                <w:lang w:eastAsia="en-US"/>
              </w:rPr>
              <w:t>, подотчетный сотрудник,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 w:rsidP="00EB7C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</w:t>
            </w:r>
            <w:r w:rsidR="00EB7CBC">
              <w:rPr>
                <w:rFonts w:ascii="Times New Roman" w:hAnsi="Times New Roman" w:cs="Times New Roman"/>
                <w:lang w:eastAsia="en-US"/>
              </w:rPr>
              <w:t>етственный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о компенсации расходов на оплату стоимости проезда и провоза багажа для лиц, работающих в районах Крайнего Севера и приравненных к ним местностях, и членов их семей (ОКУД 0504517) с приложением скан-копий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подтверждающих документов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срок, не превышающий 6 (шести) рабочих дней до отъезда в отпуск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лица отдела кадров, сотрудник-получатель компенсации,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Pr="00A75AF9" w:rsidRDefault="007C4564">
            <w:pPr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EB7CBC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0F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отражения в учете: не позднее следующе</w:t>
            </w:r>
            <w:r w:rsidR="00E6220F">
              <w:rPr>
                <w:rFonts w:ascii="Times New Roman" w:hAnsi="Times New Roman" w:cs="Times New Roman"/>
                <w:lang w:eastAsia="en-US"/>
              </w:rPr>
              <w:t>го рабочего дня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документа. </w:t>
            </w:r>
          </w:p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части формирования документов для выплаты (перечисления): не позднее 1 (одного) рабочего дня до отъезда в отпуск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Извещение о начислении доходов (уточнении начисления) (ОКУД 0510432)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в день вступления в законную силу постановления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специалист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8A3A2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</w:t>
            </w:r>
            <w:r w:rsidR="00E6220F">
              <w:rPr>
                <w:rFonts w:ascii="Times New Roman" w:hAnsi="Times New Roman" w:cs="Times New Roman"/>
                <w:lang w:eastAsia="en-US"/>
              </w:rPr>
              <w:t>ня, следующего за днем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Ведомость начисления доходов бюджета (ОКУД 0510837)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вступления в законную силу постановлений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специалист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</w:t>
            </w:r>
            <w:r w:rsidR="00E6220F">
              <w:rPr>
                <w:rFonts w:ascii="Times New Roman" w:hAnsi="Times New Roman" w:cs="Times New Roman"/>
                <w:lang w:eastAsia="en-US"/>
              </w:rPr>
              <w:t>ня, следующего за днем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Ведомость выпадающих доходов (ОКУД 0510838)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принятии решения об уменьшении доходов в соответствии с законодательством Российской Федерации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специалист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</w:t>
            </w:r>
            <w:r w:rsidR="00E6220F">
              <w:rPr>
                <w:rFonts w:ascii="Times New Roman" w:hAnsi="Times New Roman" w:cs="Times New Roman"/>
                <w:lang w:eastAsia="en-US"/>
              </w:rPr>
              <w:t>ня, следующего за днем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инвентаризации (ОКУД 0510439)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Формирует,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проведения инвентаризации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специалист, руководитель (уполномоченное лицо)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 xml:space="preserve">тственный </w:t>
            </w:r>
            <w:r w:rsidR="008A3A2D">
              <w:rPr>
                <w:rFonts w:ascii="Times New Roman" w:hAnsi="Times New Roman" w:cs="Times New Roman"/>
                <w:lang w:eastAsia="en-US"/>
              </w:rPr>
              <w:lastRenderedPageBreak/>
              <w:t>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 позднее д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ня, </w:t>
            </w:r>
            <w:r w:rsidR="00E6220F">
              <w:rPr>
                <w:rFonts w:ascii="Times New Roman" w:hAnsi="Times New Roman" w:cs="Times New Roman"/>
                <w:lang w:eastAsia="en-US"/>
              </w:rPr>
              <w:lastRenderedPageBreak/>
              <w:t>следующего за днем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Решения о проведении инвентаризации (ОКУД 0510447)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об изменении Решения о проведения инвентаризации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д</w:t>
            </w:r>
            <w:r w:rsidR="00E6220F">
              <w:rPr>
                <w:rFonts w:ascii="Times New Roman" w:hAnsi="Times New Roman" w:cs="Times New Roman"/>
                <w:lang w:eastAsia="en-US"/>
              </w:rPr>
              <w:t>ня, следующего за днем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прекращении признания активами объектов нефинансовых активов (ОКУД 0510440)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прекращении признания активами объектов нефинансовых активов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члены и председатель постоянно действующей комиссии по поступлению и выбытию нематериальных активов, материальных запасов и основных средств,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признании объектов нефинансовых активов (ОКУД 0510441)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прекращении признания активами объектов нефинансовых активов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специалист, члены и председатель постоянно действующей комиссии по поступлению и выбытию нематериальных активов, материальных запасов и основных средств, руководитель (уполномоченное лицо)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об оценке стоимости имущества, отчуждаемого не в пользу организаций бюджетной сферы (ОКУД 0510442)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прекращении признания активами объектов нефинансовых активов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члены и председатель постоянно действующей комиссии по поступлению и выбытию нематериальных активов, материальных запасов и основных средств,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Акт о консервации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расконсервации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объекта основных средств (ОКУД 0510433)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специалист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Формирует, подписывает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прекращении признания активами объектов нефинансовых активов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специалист,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члены и председатель комиссии, уполномоченной принимать решение о переводе основных средств на консервацию или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расконсервацию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х) рабочих дней со дня </w:t>
            </w:r>
            <w:r w:rsidR="00E6220F">
              <w:rPr>
                <w:rFonts w:ascii="Times New Roman" w:hAnsi="Times New Roman" w:cs="Times New Roman"/>
                <w:lang w:eastAsia="en-US"/>
              </w:rPr>
              <w:lastRenderedPageBreak/>
              <w:t>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приема-передачи объектов, полученных в личное пользование (ОКУД 0510434)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приема-передачи имущества в личное пользование.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за выдачу имущества в личное пользование специалист, сотрудник, получивший имущество в личное пользование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(трех) рабочих дне</w:t>
            </w:r>
            <w:r w:rsidR="00E6220F">
              <w:rPr>
                <w:rFonts w:ascii="Times New Roman" w:hAnsi="Times New Roman" w:cs="Times New Roman"/>
                <w:lang w:eastAsia="en-US"/>
              </w:rPr>
              <w:t>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об утилизации (уничтожении) материальных ценностей (ОКУД 0510435)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списании (прекращении эксплуатации)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Акт о признании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безнадежной к взысканию задолженности по доходам (ОКУД 0510436)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специалист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Формирует, подписывает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признании безнадежной к взысканию задолженности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специалист,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члены и председатель комиссии уполномоченной принимать решение о признании безнадежной к взысканию задолженности по доходам,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х) рабочих дней со дня </w:t>
            </w:r>
            <w:r w:rsidR="00E6220F">
              <w:rPr>
                <w:rFonts w:ascii="Times New Roman" w:hAnsi="Times New Roman" w:cs="Times New Roman"/>
                <w:lang w:eastAsia="en-US"/>
              </w:rPr>
              <w:lastRenderedPageBreak/>
              <w:t>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списании задолженности, невостребованной кредиторами, со счета____ (ОКУД 0510437)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списании задолженности, невостребованной кредиторами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члены и председатель комиссии уполномоченной принимать решение о списании задолженности, невостребованной кредиторами,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признании (восстановлении) сомнительной задолженности по доходам (ОКУД 0510445)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признании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(восстановлении) сомнительной задолженности по доходам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Ответственный специалист, члены и председатель комиссии уполномоченной принимать о признании (восстановлении)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сомнительной задолженности по доходам,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(трех</w:t>
            </w:r>
            <w:r w:rsidR="00E6220F">
              <w:rPr>
                <w:rFonts w:ascii="Times New Roman" w:hAnsi="Times New Roman" w:cs="Times New Roman"/>
                <w:lang w:eastAsia="en-US"/>
              </w:rPr>
              <w:t xml:space="preserve">) рабочих дней со дня подписания </w:t>
            </w:r>
            <w:r>
              <w:rPr>
                <w:rFonts w:ascii="Times New Roman" w:hAnsi="Times New Roman" w:cs="Times New Roman"/>
                <w:lang w:eastAsia="en-US"/>
              </w:rPr>
              <w:t>документа</w:t>
            </w:r>
          </w:p>
        </w:tc>
      </w:tr>
      <w:tr w:rsidR="007C4564" w:rsidTr="00D30E4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о восстановлении кредиторской задолженности (ОКУД 0510446)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 Центра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Формирует, подписывает электронными подписями и направляет в программе 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С:Предприятие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день принятия решения о восстановлении кредиторской задолженности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специалист, руководитель (уполномоченное лицо)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</w:t>
            </w:r>
            <w:r w:rsidR="008A3A2D">
              <w:rPr>
                <w:rFonts w:ascii="Times New Roman" w:hAnsi="Times New Roman" w:cs="Times New Roman"/>
                <w:lang w:eastAsia="en-US"/>
              </w:rPr>
              <w:t>тственный специалист Центра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4" w:rsidRDefault="007C456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3 (тре</w:t>
            </w:r>
            <w:r w:rsidR="00E6220F">
              <w:rPr>
                <w:rFonts w:ascii="Times New Roman" w:hAnsi="Times New Roman" w:cs="Times New Roman"/>
                <w:lang w:eastAsia="en-US"/>
              </w:rPr>
              <w:t>х) рабочих дней со дня подписания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документа</w:t>
            </w:r>
          </w:p>
        </w:tc>
      </w:tr>
    </w:tbl>
    <w:p w:rsidR="004933CE" w:rsidRPr="00D30E49" w:rsidRDefault="004933CE" w:rsidP="004933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33CE" w:rsidRPr="00D30E49" w:rsidSect="007C45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B11"/>
    <w:multiLevelType w:val="hybridMultilevel"/>
    <w:tmpl w:val="2700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8"/>
    <w:rsid w:val="0002756B"/>
    <w:rsid w:val="00055ABF"/>
    <w:rsid w:val="00132942"/>
    <w:rsid w:val="0022641E"/>
    <w:rsid w:val="002964C5"/>
    <w:rsid w:val="002A36D8"/>
    <w:rsid w:val="004853AE"/>
    <w:rsid w:val="004933CE"/>
    <w:rsid w:val="005216B8"/>
    <w:rsid w:val="00536187"/>
    <w:rsid w:val="007C4564"/>
    <w:rsid w:val="008622AC"/>
    <w:rsid w:val="008A3A2D"/>
    <w:rsid w:val="00A75AF9"/>
    <w:rsid w:val="00B2538F"/>
    <w:rsid w:val="00BF554B"/>
    <w:rsid w:val="00C747E9"/>
    <w:rsid w:val="00D30E49"/>
    <w:rsid w:val="00E6220F"/>
    <w:rsid w:val="00EB32A5"/>
    <w:rsid w:val="00EB7CBC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504E-32B4-4C38-AA39-AB4BD67D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3CE"/>
    <w:pPr>
      <w:ind w:left="720"/>
      <w:contextualSpacing/>
    </w:pPr>
  </w:style>
  <w:style w:type="table" w:styleId="a6">
    <w:name w:val="Table Grid"/>
    <w:basedOn w:val="a1"/>
    <w:uiPriority w:val="39"/>
    <w:rsid w:val="007C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C4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6C7123584D320D0954AC29A6AA987540D2E806202865F0B9BF55F036F21BE12E649D1317E149A0D93A8BEE98FFAFFB2AE73BB107xB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Климова</dc:creator>
  <cp:keywords/>
  <dc:description/>
  <cp:lastModifiedBy>Анна Валерьевна Климова</cp:lastModifiedBy>
  <cp:revision>8</cp:revision>
  <cp:lastPrinted>2022-04-14T11:53:00Z</cp:lastPrinted>
  <dcterms:created xsi:type="dcterms:W3CDTF">2022-12-23T06:15:00Z</dcterms:created>
  <dcterms:modified xsi:type="dcterms:W3CDTF">2022-12-29T09:11:00Z</dcterms:modified>
</cp:coreProperties>
</file>